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b w:val="false"/>
          <w:b w:val="false"/>
          <w:bCs w:val="false"/>
          <w:i w:val="false"/>
          <w:i w:val="false"/>
          <w:iCs w:val="false"/>
          <w:color w:val="000000"/>
        </w:rPr>
      </w:pPr>
      <w:r>
        <w:rPr>
          <w:rFonts w:eastAsia="Verdana" w:cs="Verdana" w:ascii="Verdana" w:hAnsi="Verdana"/>
          <w:sz w:val="28"/>
          <w:szCs w:val="28"/>
          <w:lang w:val="es-CL"/>
        </w:rPr>
      </w:r>
    </w:p>
    <w:p>
      <w:pPr>
        <w:pStyle w:val="Normal"/>
        <w:jc w:val="left"/>
        <w:rPr>
          <w:rFonts w:ascii="Verdana" w:hAnsi="Verdana" w:eastAsia="Verdana" w:cs="Verdana"/>
          <w:sz w:val="24"/>
          <w:szCs w:val="24"/>
          <w:lang w:val="es-CL"/>
        </w:rPr>
      </w:pP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Acuerdo de Producción Limpia para Certificación de Instalaciones</w:t>
      </w:r>
    </w:p>
    <w:p>
      <w:pPr>
        <w:pStyle w:val="Normal"/>
        <w:jc w:val="left"/>
        <w:rPr>
          <w:rFonts w:ascii="Verdana" w:hAnsi="Verdana" w:eastAsia="Verdana" w:cs="Verdana"/>
          <w:sz w:val="24"/>
          <w:szCs w:val="24"/>
          <w:lang w:val="es-CL"/>
        </w:rPr>
      </w:pP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--</w:t>
      </w:r>
    </w:p>
    <w:p>
      <w:pPr>
        <w:pStyle w:val="Normal"/>
        <w:jc w:val="left"/>
        <w:rPr>
          <w:rFonts w:ascii="Verdana" w:hAnsi="Verdana" w:eastAsia="Verdana" w:cs="Verdana"/>
          <w:sz w:val="24"/>
          <w:szCs w:val="24"/>
          <w:lang w:val="es-CL"/>
        </w:rPr>
      </w:pP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lunes, 18 de enero 2021</w:t>
      </w:r>
    </w:p>
    <w:p>
      <w:pPr>
        <w:pStyle w:val="Normal"/>
        <w:jc w:val="left"/>
        <w:rPr>
          <w:rFonts w:ascii="Verdana" w:hAnsi="Verdana" w:eastAsia="Verdana" w:cs="Verdana"/>
          <w:sz w:val="24"/>
          <w:szCs w:val="24"/>
          <w:lang w:val="es-CL"/>
        </w:rPr>
      </w:pP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Encargado Institución Topihue</w:t>
      </w:r>
    </w:p>
    <w:p>
      <w:pPr>
        <w:pStyle w:val="Normal"/>
        <w:jc w:val="left"/>
        <w:rPr>
          <w:rFonts w:ascii="Verdana" w:hAnsi="Verdana" w:eastAsia="Verdana" w:cs="Verdana"/>
          <w:sz w:val="24"/>
          <w:szCs w:val="24"/>
          <w:lang w:val="es-CL"/>
        </w:rPr>
      </w:pP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Agricola Ganadera Y Forestal Topihue Limitada</w:t>
      </w:r>
    </w:p>
    <w:p>
      <w:pPr>
        <w:pStyle w:val="Normal"/>
        <w:jc w:val="left"/>
        <w:rPr/>
      </w:pPr>
      <w:r>
        <w:rPr>
          <w:rFonts w:eastAsia="Verdana" w:cs="Verdana" w:ascii="Verdana" w:hAnsi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DIAGNOSTICO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drawing>
        <wp:inline distT="0" distB="0" distL="19050" distR="0">
          <wp:extent cx="2156460" cy="845185"/>
          <wp:effectExtent l="0" t="0" r="0" b="0"/>
          <wp:docPr id="1" name="logo-ascc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scc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6460" cy="845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LibreOffice/6.0.7.3$Linux_X86_64 LibreOffice_project/00m0$Build-3</Application>
  <Pages>1</Pages>
  <Words>24</Words>
  <Characters>156</Characters>
  <CharactersWithSpaces>174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2012-02-21T13:15:00Z</dcterms:created>
  <dc:creator>Asus</dc:creator>
  <dc:description/>
  <dc:language>es-CL</dc:language>
  <cp:lastModifiedBy/>
  <dcterms:modified xsi:type="dcterms:W3CDTF">2021-01-18T15:19:50Z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